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92295" w14:textId="77777777" w:rsidR="005C6ED4" w:rsidRPr="009C6810" w:rsidRDefault="006A6B4E" w:rsidP="006A6B4E">
      <w:pPr>
        <w:rPr>
          <w:rFonts w:asciiTheme="minorHAnsi" w:hAnsiTheme="minorHAnsi" w:cstheme="minorHAnsi"/>
          <w:sz w:val="24"/>
          <w:szCs w:val="24"/>
          <w:lang w:val="en-ZW"/>
        </w:rPr>
      </w:pPr>
      <w:r w:rsidRPr="009C6810">
        <w:rPr>
          <w:rFonts w:asciiTheme="minorHAnsi" w:hAnsiTheme="minorHAnsi" w:cstheme="minorHAnsi"/>
          <w:b/>
          <w:sz w:val="24"/>
          <w:szCs w:val="24"/>
          <w:lang w:val="en-ZW"/>
        </w:rPr>
        <w:t>4.1 UNDERSTANDING THE ORGANISATION AND ITS CONTEXT</w:t>
      </w:r>
    </w:p>
    <w:p w14:paraId="2880A8B7" w14:textId="77777777" w:rsidR="006A6B4E" w:rsidRDefault="006A6B4E" w:rsidP="006A6B4E">
      <w:pPr>
        <w:rPr>
          <w:rFonts w:asciiTheme="minorHAnsi" w:hAnsiTheme="minorHAnsi" w:cstheme="minorHAnsi"/>
          <w:lang w:val="en-ZW"/>
        </w:rPr>
      </w:pPr>
    </w:p>
    <w:p w14:paraId="6AD52E3F" w14:textId="192C97FC" w:rsidR="006A6B4E" w:rsidRPr="00F22992" w:rsidRDefault="006A6B4E" w:rsidP="006A6B4E">
      <w:pPr>
        <w:rPr>
          <w:rFonts w:asciiTheme="minorHAnsi" w:hAnsiTheme="minorHAnsi" w:cstheme="minorHAnsi"/>
          <w:sz w:val="22"/>
          <w:szCs w:val="22"/>
          <w:lang w:val="en-ZW"/>
        </w:rPr>
      </w:pPr>
      <w:r w:rsidRPr="00F22992">
        <w:rPr>
          <w:rFonts w:asciiTheme="minorHAnsi" w:hAnsiTheme="minorHAnsi" w:cstheme="minorHAnsi"/>
          <w:sz w:val="22"/>
          <w:szCs w:val="22"/>
          <w:lang w:val="en-ZW"/>
        </w:rPr>
        <w:t xml:space="preserve">There are a number of factors that may have a direct </w:t>
      </w:r>
      <w:r w:rsidR="00E72D9B">
        <w:rPr>
          <w:rFonts w:asciiTheme="minorHAnsi" w:hAnsiTheme="minorHAnsi" w:cstheme="minorHAnsi"/>
          <w:sz w:val="22"/>
          <w:szCs w:val="22"/>
          <w:lang w:val="en-ZW"/>
        </w:rPr>
        <w:t>or</w:t>
      </w:r>
      <w:r w:rsidRPr="00F22992">
        <w:rPr>
          <w:rFonts w:asciiTheme="minorHAnsi" w:hAnsiTheme="minorHAnsi" w:cstheme="minorHAnsi"/>
          <w:sz w:val="22"/>
          <w:szCs w:val="22"/>
          <w:lang w:val="en-ZW"/>
        </w:rPr>
        <w:t xml:space="preserve"> indirect effect on the intended outcome of the Occupational Health and Safety Management System. Herewith issues that have been considered:</w:t>
      </w:r>
    </w:p>
    <w:p w14:paraId="0F5C28D1" w14:textId="77777777" w:rsidR="006A6B4E" w:rsidRPr="00F22992" w:rsidRDefault="006A6B4E" w:rsidP="006A6B4E">
      <w:pPr>
        <w:rPr>
          <w:rFonts w:asciiTheme="minorHAnsi" w:hAnsiTheme="minorHAnsi" w:cstheme="minorHAnsi"/>
          <w:sz w:val="22"/>
          <w:szCs w:val="22"/>
          <w:lang w:val="en-ZW"/>
        </w:rPr>
      </w:pPr>
    </w:p>
    <w:p w14:paraId="5D968C34" w14:textId="77777777" w:rsidR="009C6810" w:rsidRPr="00F22992" w:rsidRDefault="00B371E4" w:rsidP="006A6B4E">
      <w:pPr>
        <w:rPr>
          <w:rFonts w:asciiTheme="minorHAnsi" w:hAnsiTheme="minorHAnsi" w:cstheme="minorHAnsi"/>
          <w:sz w:val="22"/>
          <w:szCs w:val="22"/>
          <w:lang w:val="en-ZW"/>
        </w:rPr>
      </w:pPr>
      <w:r>
        <w:rPr>
          <w:rFonts w:asciiTheme="minorHAnsi" w:hAnsiTheme="minorHAnsi" w:cstheme="minorHAnsi"/>
          <w:noProof/>
          <w:sz w:val="22"/>
          <w:szCs w:val="22"/>
          <w:lang w:val="en-US"/>
        </w:rPr>
        <w:drawing>
          <wp:inline distT="0" distB="0" distL="0" distR="0" wp14:anchorId="0401C8FF" wp14:editId="5388A42B">
            <wp:extent cx="6301105" cy="3544570"/>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ssues affecting OHSMS.jpg"/>
                    <pic:cNvPicPr/>
                  </pic:nvPicPr>
                  <pic:blipFill>
                    <a:blip r:embed="rId7">
                      <a:extLst>
                        <a:ext uri="{28A0092B-C50C-407E-A947-70E740481C1C}">
                          <a14:useLocalDpi xmlns:a14="http://schemas.microsoft.com/office/drawing/2010/main" val="0"/>
                        </a:ext>
                      </a:extLst>
                    </a:blip>
                    <a:stretch>
                      <a:fillRect/>
                    </a:stretch>
                  </pic:blipFill>
                  <pic:spPr>
                    <a:xfrm>
                      <a:off x="0" y="0"/>
                      <a:ext cx="6301105" cy="3544570"/>
                    </a:xfrm>
                    <a:prstGeom prst="rect">
                      <a:avLst/>
                    </a:prstGeom>
                  </pic:spPr>
                </pic:pic>
              </a:graphicData>
            </a:graphic>
          </wp:inline>
        </w:drawing>
      </w:r>
    </w:p>
    <w:p w14:paraId="738D7C28" w14:textId="77777777" w:rsidR="009C6810" w:rsidRPr="00F22992" w:rsidRDefault="009C6810" w:rsidP="006A6B4E">
      <w:pPr>
        <w:rPr>
          <w:rFonts w:asciiTheme="minorHAnsi" w:hAnsiTheme="minorHAnsi" w:cstheme="minorHAnsi"/>
          <w:sz w:val="22"/>
          <w:szCs w:val="22"/>
          <w:lang w:val="en-ZW"/>
        </w:rPr>
      </w:pPr>
    </w:p>
    <w:p w14:paraId="15E0FF7F" w14:textId="77777777" w:rsidR="006A6B4E" w:rsidRPr="00F22992" w:rsidRDefault="00D53F56" w:rsidP="006A6B4E">
      <w:pPr>
        <w:pStyle w:val="ListParagraph"/>
        <w:numPr>
          <w:ilvl w:val="0"/>
          <w:numId w:val="27"/>
        </w:numPr>
        <w:rPr>
          <w:rFonts w:cstheme="minorHAnsi"/>
          <w:lang w:val="en-ZW"/>
        </w:rPr>
      </w:pPr>
      <w:r w:rsidRPr="00F22992">
        <w:rPr>
          <w:rFonts w:cstheme="minorHAnsi"/>
          <w:lang w:val="en-ZW"/>
        </w:rPr>
        <w:t>Other requirements</w:t>
      </w:r>
    </w:p>
    <w:p w14:paraId="73B67371" w14:textId="77777777" w:rsidR="00D53F56" w:rsidRPr="00F22992" w:rsidRDefault="00D53F56" w:rsidP="00D53F56">
      <w:pPr>
        <w:rPr>
          <w:rFonts w:asciiTheme="minorHAnsi" w:hAnsiTheme="minorHAnsi" w:cstheme="minorHAnsi"/>
          <w:sz w:val="22"/>
          <w:szCs w:val="22"/>
          <w:lang w:val="en-ZW"/>
        </w:rPr>
      </w:pPr>
      <w:r w:rsidRPr="00F22992">
        <w:rPr>
          <w:rFonts w:asciiTheme="minorHAnsi" w:hAnsiTheme="minorHAnsi" w:cstheme="minorHAnsi"/>
          <w:sz w:val="22"/>
          <w:szCs w:val="22"/>
          <w:lang w:val="en-ZW"/>
        </w:rPr>
        <w:t>Clients require health and safety standards and procedures to suit their operations. In the event of a conflict or duplication of standards, those implemented by the client supersede Titan Drilling’s. This includes and i</w:t>
      </w:r>
      <w:r w:rsidR="00BC7428">
        <w:rPr>
          <w:rFonts w:asciiTheme="minorHAnsi" w:hAnsiTheme="minorHAnsi" w:cstheme="minorHAnsi"/>
          <w:sz w:val="22"/>
          <w:szCs w:val="22"/>
          <w:lang w:val="en-ZW"/>
        </w:rPr>
        <w:t xml:space="preserve">s not limited to </w:t>
      </w:r>
      <w:r w:rsidRPr="00F22992">
        <w:rPr>
          <w:rFonts w:asciiTheme="minorHAnsi" w:hAnsiTheme="minorHAnsi" w:cstheme="minorHAnsi"/>
          <w:sz w:val="22"/>
          <w:szCs w:val="22"/>
          <w:lang w:val="en-ZW"/>
        </w:rPr>
        <w:t>equipment check-lists, hazard identification and risk assessment formats and emergency response plans. Having to conform to their requirements is a major stumbling block in the uniformity of our OHMS as different clients use different documentation and procedures.</w:t>
      </w:r>
    </w:p>
    <w:p w14:paraId="39779AC1" w14:textId="77777777" w:rsidR="00ED3DAD" w:rsidRPr="00F22992" w:rsidRDefault="00ED3DAD" w:rsidP="00D53F56">
      <w:pPr>
        <w:rPr>
          <w:rFonts w:asciiTheme="minorHAnsi" w:hAnsiTheme="minorHAnsi" w:cstheme="minorHAnsi"/>
          <w:sz w:val="22"/>
          <w:szCs w:val="22"/>
          <w:lang w:val="en-ZW"/>
        </w:rPr>
      </w:pPr>
      <w:r w:rsidRPr="00F22992">
        <w:rPr>
          <w:rFonts w:asciiTheme="minorHAnsi" w:hAnsiTheme="minorHAnsi" w:cstheme="minorHAnsi"/>
          <w:sz w:val="22"/>
          <w:szCs w:val="22"/>
          <w:lang w:val="en-ZW"/>
        </w:rPr>
        <w:t>With the OHSMS implemented, it is necessary to keep abreast with International standards. An example being the transition from OHSAS 18001 to ISO 45001.</w:t>
      </w:r>
    </w:p>
    <w:p w14:paraId="3C78BCC0" w14:textId="77777777" w:rsidR="00D53F56" w:rsidRPr="00F22992" w:rsidRDefault="00D53F56" w:rsidP="00D53F56">
      <w:pPr>
        <w:rPr>
          <w:rFonts w:asciiTheme="minorHAnsi" w:hAnsiTheme="minorHAnsi" w:cstheme="minorHAnsi"/>
          <w:sz w:val="22"/>
          <w:szCs w:val="22"/>
          <w:lang w:val="en-ZW"/>
        </w:rPr>
      </w:pPr>
    </w:p>
    <w:p w14:paraId="7EEDD508" w14:textId="77777777" w:rsidR="00D53F56" w:rsidRPr="00F22992" w:rsidRDefault="00D53F56" w:rsidP="00D53F56">
      <w:pPr>
        <w:pStyle w:val="ListParagraph"/>
        <w:numPr>
          <w:ilvl w:val="0"/>
          <w:numId w:val="27"/>
        </w:numPr>
        <w:rPr>
          <w:rFonts w:cstheme="minorHAnsi"/>
          <w:lang w:val="en-ZW"/>
        </w:rPr>
      </w:pPr>
      <w:r w:rsidRPr="00F22992">
        <w:rPr>
          <w:rFonts w:cstheme="minorHAnsi"/>
          <w:lang w:val="en-ZW"/>
        </w:rPr>
        <w:t>Legal requirements</w:t>
      </w:r>
    </w:p>
    <w:p w14:paraId="05129875" w14:textId="77777777" w:rsidR="00D53F56" w:rsidRPr="00F22992" w:rsidRDefault="00D53F56" w:rsidP="00D53F56">
      <w:pPr>
        <w:rPr>
          <w:rFonts w:asciiTheme="minorHAnsi" w:hAnsiTheme="minorHAnsi" w:cstheme="minorHAnsi"/>
          <w:sz w:val="22"/>
          <w:szCs w:val="22"/>
          <w:lang w:val="en-ZW"/>
        </w:rPr>
      </w:pPr>
      <w:r w:rsidRPr="00F22992">
        <w:rPr>
          <w:rFonts w:asciiTheme="minorHAnsi" w:hAnsiTheme="minorHAnsi" w:cstheme="minorHAnsi"/>
          <w:sz w:val="22"/>
          <w:szCs w:val="22"/>
          <w:lang w:val="en-ZW"/>
        </w:rPr>
        <w:t xml:space="preserve">Legislation </w:t>
      </w:r>
      <w:r w:rsidR="00ED3DAD" w:rsidRPr="00F22992">
        <w:rPr>
          <w:rFonts w:asciiTheme="minorHAnsi" w:hAnsiTheme="minorHAnsi" w:cstheme="minorHAnsi"/>
          <w:sz w:val="22"/>
          <w:szCs w:val="22"/>
          <w:lang w:val="en-ZW"/>
        </w:rPr>
        <w:t>is s</w:t>
      </w:r>
      <w:r w:rsidR="00BC7428">
        <w:rPr>
          <w:rFonts w:asciiTheme="minorHAnsi" w:hAnsiTheme="minorHAnsi" w:cstheme="minorHAnsi"/>
          <w:sz w:val="22"/>
          <w:szCs w:val="22"/>
          <w:lang w:val="en-ZW"/>
        </w:rPr>
        <w:t>ilent on some issues and as a reputable player in the industry</w:t>
      </w:r>
      <w:r w:rsidR="00ED3DAD" w:rsidRPr="00F22992">
        <w:rPr>
          <w:rFonts w:asciiTheme="minorHAnsi" w:hAnsiTheme="minorHAnsi" w:cstheme="minorHAnsi"/>
          <w:sz w:val="22"/>
          <w:szCs w:val="22"/>
          <w:lang w:val="en-ZW"/>
        </w:rPr>
        <w:t xml:space="preserve"> we have to </w:t>
      </w:r>
      <w:r w:rsidR="00BC7428">
        <w:rPr>
          <w:rFonts w:asciiTheme="minorHAnsi" w:hAnsiTheme="minorHAnsi" w:cstheme="minorHAnsi"/>
          <w:sz w:val="22"/>
          <w:szCs w:val="22"/>
          <w:lang w:val="en-ZW"/>
        </w:rPr>
        <w:t xml:space="preserve">comply with </w:t>
      </w:r>
      <w:r w:rsidR="00ED3DAD" w:rsidRPr="00F22992">
        <w:rPr>
          <w:rFonts w:asciiTheme="minorHAnsi" w:hAnsiTheme="minorHAnsi" w:cstheme="minorHAnsi"/>
          <w:sz w:val="22"/>
          <w:szCs w:val="22"/>
          <w:lang w:val="en-ZW"/>
        </w:rPr>
        <w:t>the “best practice”</w:t>
      </w:r>
      <w:r w:rsidR="009C6810" w:rsidRPr="00F22992">
        <w:rPr>
          <w:rFonts w:asciiTheme="minorHAnsi" w:hAnsiTheme="minorHAnsi" w:cstheme="minorHAnsi"/>
          <w:sz w:val="22"/>
          <w:szCs w:val="22"/>
          <w:lang w:val="en-ZW"/>
        </w:rPr>
        <w:t>.</w:t>
      </w:r>
    </w:p>
    <w:p w14:paraId="356F806B" w14:textId="1E16FD6E" w:rsidR="009C6810" w:rsidRDefault="009C6810" w:rsidP="00D53F56">
      <w:pPr>
        <w:rPr>
          <w:rFonts w:asciiTheme="minorHAnsi" w:hAnsiTheme="minorHAnsi" w:cstheme="minorHAnsi"/>
          <w:sz w:val="22"/>
          <w:szCs w:val="22"/>
          <w:lang w:val="en-ZW"/>
        </w:rPr>
      </w:pPr>
      <w:r w:rsidRPr="00F22992">
        <w:rPr>
          <w:rFonts w:asciiTheme="minorHAnsi" w:hAnsiTheme="minorHAnsi" w:cstheme="minorHAnsi"/>
          <w:sz w:val="22"/>
          <w:szCs w:val="22"/>
          <w:lang w:val="en-ZW"/>
        </w:rPr>
        <w:t>Acts of Parliament and their amendments through Statutory Instruments. Should there be any changes in legislation, the legal register will identify this and will highlight if there are to be any changes to the system.</w:t>
      </w:r>
    </w:p>
    <w:p w14:paraId="2E3F2AEB" w14:textId="5ECF5E76" w:rsidR="009D3AA6" w:rsidRDefault="009F55D5" w:rsidP="00CC5B9B">
      <w:pPr>
        <w:pStyle w:val="ListParagraph"/>
        <w:numPr>
          <w:ilvl w:val="0"/>
          <w:numId w:val="28"/>
        </w:numPr>
        <w:rPr>
          <w:rFonts w:cstheme="minorHAnsi"/>
          <w:lang w:val="en-ZW"/>
        </w:rPr>
      </w:pPr>
      <w:r>
        <w:rPr>
          <w:rFonts w:cstheme="minorHAnsi"/>
          <w:lang w:val="en-ZW"/>
        </w:rPr>
        <w:t xml:space="preserve">Mining regulations </w:t>
      </w:r>
      <w:r w:rsidR="00CC5B9B">
        <w:rPr>
          <w:rFonts w:cstheme="minorHAnsi"/>
          <w:lang w:val="en-ZW"/>
        </w:rPr>
        <w:t>(SI 107 of 1971 and SI 95 of 1973)</w:t>
      </w:r>
    </w:p>
    <w:p w14:paraId="5467AC62" w14:textId="663156FC" w:rsidR="00E72D9B" w:rsidRDefault="00E72D9B" w:rsidP="00CC5B9B">
      <w:pPr>
        <w:pStyle w:val="ListParagraph"/>
        <w:numPr>
          <w:ilvl w:val="0"/>
          <w:numId w:val="28"/>
        </w:numPr>
        <w:rPr>
          <w:rFonts w:cstheme="minorHAnsi"/>
          <w:lang w:val="en-ZW"/>
        </w:rPr>
      </w:pPr>
      <w:r>
        <w:rPr>
          <w:rFonts w:cstheme="minorHAnsi"/>
          <w:lang w:val="en-ZW"/>
        </w:rPr>
        <w:t>Municipal regulations</w:t>
      </w:r>
    </w:p>
    <w:p w14:paraId="119E6064" w14:textId="216EAF13" w:rsidR="00D53F56" w:rsidRPr="00F22992" w:rsidRDefault="00CC5B9B" w:rsidP="009D3AA6">
      <w:pPr>
        <w:pStyle w:val="ListParagraph"/>
        <w:rPr>
          <w:rFonts w:cstheme="minorHAnsi"/>
          <w:lang w:val="en-ZW"/>
        </w:rPr>
      </w:pPr>
      <w:r w:rsidRPr="00F22992">
        <w:rPr>
          <w:rFonts w:cstheme="minorHAnsi"/>
          <w:lang w:val="en-ZW"/>
        </w:rPr>
        <w:t xml:space="preserve"> </w:t>
      </w:r>
    </w:p>
    <w:p w14:paraId="03E495CD" w14:textId="77777777" w:rsidR="00D53F56" w:rsidRPr="00F22992" w:rsidRDefault="00D53F56" w:rsidP="00D53F56">
      <w:pPr>
        <w:pStyle w:val="ListParagraph"/>
        <w:numPr>
          <w:ilvl w:val="0"/>
          <w:numId w:val="27"/>
        </w:numPr>
        <w:rPr>
          <w:rFonts w:cstheme="minorHAnsi"/>
          <w:lang w:val="en-ZW"/>
        </w:rPr>
      </w:pPr>
      <w:r w:rsidRPr="00F22992">
        <w:rPr>
          <w:rFonts w:cstheme="minorHAnsi"/>
          <w:lang w:val="en-ZW"/>
        </w:rPr>
        <w:t>Employees</w:t>
      </w:r>
    </w:p>
    <w:p w14:paraId="73539929" w14:textId="1BDB03A7" w:rsidR="00ED3DAD" w:rsidRPr="00F22992" w:rsidRDefault="00ED3DAD" w:rsidP="00ED3DAD">
      <w:pPr>
        <w:rPr>
          <w:rFonts w:asciiTheme="minorHAnsi" w:hAnsiTheme="minorHAnsi" w:cstheme="minorHAnsi"/>
          <w:sz w:val="22"/>
          <w:szCs w:val="22"/>
          <w:lang w:val="en-ZW"/>
        </w:rPr>
      </w:pPr>
      <w:r w:rsidRPr="00F22992">
        <w:rPr>
          <w:rFonts w:asciiTheme="minorHAnsi" w:hAnsiTheme="minorHAnsi" w:cstheme="minorHAnsi"/>
          <w:sz w:val="22"/>
          <w:szCs w:val="22"/>
          <w:lang w:val="en-ZW"/>
        </w:rPr>
        <w:t xml:space="preserve">Employees play a major role in the effectiveness of the OHSMS. Employees have to be informed, they need to understand, be a part of, participate and compliment the OHSMS. Communication with the employees has to </w:t>
      </w:r>
      <w:r w:rsidRPr="00F22992">
        <w:rPr>
          <w:rFonts w:asciiTheme="minorHAnsi" w:hAnsiTheme="minorHAnsi" w:cstheme="minorHAnsi"/>
          <w:sz w:val="22"/>
          <w:szCs w:val="22"/>
          <w:lang w:val="en-ZW"/>
        </w:rPr>
        <w:lastRenderedPageBreak/>
        <w:t xml:space="preserve">be done and each respective policy and procedure </w:t>
      </w:r>
      <w:r w:rsidR="00597428">
        <w:rPr>
          <w:rFonts w:asciiTheme="minorHAnsi" w:hAnsiTheme="minorHAnsi" w:cstheme="minorHAnsi"/>
          <w:sz w:val="22"/>
          <w:szCs w:val="22"/>
          <w:lang w:val="en-ZW"/>
        </w:rPr>
        <w:t>communicat</w:t>
      </w:r>
      <w:r w:rsidR="00461F05">
        <w:rPr>
          <w:rFonts w:asciiTheme="minorHAnsi" w:hAnsiTheme="minorHAnsi" w:cstheme="minorHAnsi"/>
          <w:sz w:val="22"/>
          <w:szCs w:val="22"/>
          <w:lang w:val="en-ZW"/>
        </w:rPr>
        <w:t>ed</w:t>
      </w:r>
      <w:r w:rsidRPr="00F22992">
        <w:rPr>
          <w:rFonts w:asciiTheme="minorHAnsi" w:hAnsiTheme="minorHAnsi" w:cstheme="minorHAnsi"/>
          <w:sz w:val="22"/>
          <w:szCs w:val="22"/>
          <w:lang w:val="en-ZW"/>
        </w:rPr>
        <w:t xml:space="preserve">. </w:t>
      </w:r>
      <w:r w:rsidR="000E5CFB" w:rsidRPr="00F22992">
        <w:rPr>
          <w:rFonts w:asciiTheme="minorHAnsi" w:hAnsiTheme="minorHAnsi" w:cstheme="minorHAnsi"/>
          <w:sz w:val="22"/>
          <w:szCs w:val="22"/>
          <w:lang w:val="en-ZW"/>
        </w:rPr>
        <w:t>As those who are directly affected by its implementation, employees’ participation is required</w:t>
      </w:r>
      <w:r w:rsidR="00597428">
        <w:rPr>
          <w:rFonts w:asciiTheme="minorHAnsi" w:hAnsiTheme="minorHAnsi" w:cstheme="minorHAnsi"/>
          <w:sz w:val="22"/>
          <w:szCs w:val="22"/>
          <w:lang w:val="en-ZW"/>
        </w:rPr>
        <w:t>.</w:t>
      </w:r>
      <w:r w:rsidR="00461F05">
        <w:rPr>
          <w:rFonts w:asciiTheme="minorHAnsi" w:hAnsiTheme="minorHAnsi" w:cstheme="minorHAnsi"/>
          <w:sz w:val="22"/>
          <w:szCs w:val="22"/>
          <w:lang w:val="en-ZW"/>
        </w:rPr>
        <w:t xml:space="preserve"> </w:t>
      </w:r>
    </w:p>
    <w:p w14:paraId="30A00AEC" w14:textId="77777777" w:rsidR="00F22992" w:rsidRPr="00F22992" w:rsidRDefault="00F22992" w:rsidP="00ED3DAD">
      <w:pPr>
        <w:rPr>
          <w:rFonts w:asciiTheme="minorHAnsi" w:hAnsiTheme="minorHAnsi" w:cstheme="minorHAnsi"/>
          <w:sz w:val="22"/>
          <w:szCs w:val="22"/>
          <w:lang w:val="en-ZW"/>
        </w:rPr>
      </w:pPr>
    </w:p>
    <w:p w14:paraId="06CFC546" w14:textId="77777777" w:rsidR="00D65BA3" w:rsidRPr="00F22992" w:rsidRDefault="00D65BA3" w:rsidP="00D65BA3">
      <w:pPr>
        <w:pStyle w:val="ListParagraph"/>
        <w:numPr>
          <w:ilvl w:val="0"/>
          <w:numId w:val="27"/>
        </w:numPr>
        <w:rPr>
          <w:rFonts w:cstheme="minorHAnsi"/>
          <w:lang w:val="en-ZW"/>
        </w:rPr>
      </w:pPr>
      <w:r w:rsidRPr="00F22992">
        <w:rPr>
          <w:rFonts w:cstheme="minorHAnsi"/>
          <w:lang w:val="en-ZW"/>
        </w:rPr>
        <w:t>Organisational governance</w:t>
      </w:r>
    </w:p>
    <w:p w14:paraId="6BCFB11F" w14:textId="05830592" w:rsidR="00D65BA3" w:rsidRPr="00F22992" w:rsidRDefault="00D65BA3" w:rsidP="00D65BA3">
      <w:pPr>
        <w:rPr>
          <w:rFonts w:asciiTheme="minorHAnsi" w:hAnsiTheme="minorHAnsi" w:cstheme="minorHAnsi"/>
          <w:sz w:val="22"/>
          <w:szCs w:val="22"/>
          <w:lang w:val="en-ZW"/>
        </w:rPr>
      </w:pPr>
      <w:r w:rsidRPr="00F22992">
        <w:rPr>
          <w:rFonts w:asciiTheme="minorHAnsi" w:hAnsiTheme="minorHAnsi" w:cstheme="minorHAnsi"/>
          <w:sz w:val="22"/>
          <w:szCs w:val="22"/>
          <w:lang w:val="en-ZW"/>
        </w:rPr>
        <w:t>The organisation is the master of its own destiny. The attitude and support given by Top Management in the design, documentation, implementation and continuous improvement of the Occupational Health and Safety Management System</w:t>
      </w:r>
      <w:r w:rsidR="00597428">
        <w:rPr>
          <w:rFonts w:asciiTheme="minorHAnsi" w:hAnsiTheme="minorHAnsi" w:cstheme="minorHAnsi"/>
          <w:sz w:val="22"/>
          <w:szCs w:val="22"/>
          <w:lang w:val="en-ZW"/>
        </w:rPr>
        <w:t xml:space="preserve"> is imperative</w:t>
      </w:r>
      <w:r w:rsidR="003A3B4F" w:rsidRPr="00F22992">
        <w:rPr>
          <w:rFonts w:asciiTheme="minorHAnsi" w:hAnsiTheme="minorHAnsi" w:cstheme="minorHAnsi"/>
          <w:sz w:val="22"/>
          <w:szCs w:val="22"/>
          <w:lang w:val="en-ZW"/>
        </w:rPr>
        <w:t xml:space="preserve">. Top management are to ensure that there are adequate resources to ensure that the drafting and roll-out of the OHSMS is effective and complies to the requirements of its intended outcome. Personnel should be of a level conversant with the standard. </w:t>
      </w:r>
      <w:r w:rsidR="00597428">
        <w:rPr>
          <w:rFonts w:asciiTheme="minorHAnsi" w:hAnsiTheme="minorHAnsi" w:cstheme="minorHAnsi"/>
          <w:sz w:val="22"/>
          <w:szCs w:val="22"/>
          <w:lang w:val="en-ZW"/>
        </w:rPr>
        <w:t>S</w:t>
      </w:r>
      <w:r w:rsidR="003A3B4F" w:rsidRPr="00F22992">
        <w:rPr>
          <w:rFonts w:asciiTheme="minorHAnsi" w:hAnsiTheme="minorHAnsi" w:cstheme="minorHAnsi"/>
          <w:sz w:val="22"/>
          <w:szCs w:val="22"/>
          <w:lang w:val="en-ZW"/>
        </w:rPr>
        <w:t>taff should be given the time with employees to ensure that the training is effective.</w:t>
      </w:r>
    </w:p>
    <w:p w14:paraId="19CACFED" w14:textId="7D7D6D00" w:rsidR="003A3B4F" w:rsidRPr="00F22992" w:rsidRDefault="003A3B4F" w:rsidP="00D65BA3">
      <w:pPr>
        <w:rPr>
          <w:rFonts w:asciiTheme="minorHAnsi" w:hAnsiTheme="minorHAnsi" w:cstheme="minorHAnsi"/>
          <w:sz w:val="22"/>
          <w:szCs w:val="22"/>
          <w:lang w:val="en-ZW"/>
        </w:rPr>
      </w:pPr>
      <w:r w:rsidRPr="00F22992">
        <w:rPr>
          <w:rFonts w:asciiTheme="minorHAnsi" w:hAnsiTheme="minorHAnsi" w:cstheme="minorHAnsi"/>
          <w:sz w:val="22"/>
          <w:szCs w:val="22"/>
          <w:lang w:val="en-ZW"/>
        </w:rPr>
        <w:t>The management and supervisory structure should be aware of their roles and responsibilities in the effective roll-out and maintenance of the OHSMS</w:t>
      </w:r>
      <w:r w:rsidR="00C73778" w:rsidRPr="00F22992">
        <w:rPr>
          <w:rFonts w:asciiTheme="minorHAnsi" w:hAnsiTheme="minorHAnsi" w:cstheme="minorHAnsi"/>
          <w:sz w:val="22"/>
          <w:szCs w:val="22"/>
          <w:lang w:val="en-ZW"/>
        </w:rPr>
        <w:t xml:space="preserve">. Each level of staff should have clearly defined functions as to what part they play. The culture of the management staff towards Health and Safety will </w:t>
      </w:r>
      <w:r w:rsidR="00597428">
        <w:rPr>
          <w:rFonts w:asciiTheme="minorHAnsi" w:hAnsiTheme="minorHAnsi" w:cstheme="minorHAnsi"/>
          <w:sz w:val="22"/>
          <w:szCs w:val="22"/>
          <w:lang w:val="en-ZW"/>
        </w:rPr>
        <w:t>determine the effectiveness of the OHSMS.</w:t>
      </w:r>
    </w:p>
    <w:p w14:paraId="14976CAD" w14:textId="77777777" w:rsidR="00D53F56" w:rsidRPr="00F22992" w:rsidRDefault="00D53F56" w:rsidP="00D53F56">
      <w:pPr>
        <w:rPr>
          <w:rFonts w:asciiTheme="minorHAnsi" w:hAnsiTheme="minorHAnsi" w:cstheme="minorHAnsi"/>
          <w:sz w:val="22"/>
          <w:szCs w:val="22"/>
          <w:lang w:val="en-ZW"/>
        </w:rPr>
      </w:pPr>
    </w:p>
    <w:p w14:paraId="1030D775" w14:textId="77777777" w:rsidR="00D53F56" w:rsidRPr="00F22992" w:rsidRDefault="00D53F56" w:rsidP="00D53F56">
      <w:pPr>
        <w:pStyle w:val="ListParagraph"/>
        <w:numPr>
          <w:ilvl w:val="0"/>
          <w:numId w:val="27"/>
        </w:numPr>
        <w:rPr>
          <w:rFonts w:cstheme="minorHAnsi"/>
          <w:lang w:val="en-ZW"/>
        </w:rPr>
      </w:pPr>
      <w:r w:rsidRPr="00F22992">
        <w:rPr>
          <w:rFonts w:cstheme="minorHAnsi"/>
          <w:lang w:val="en-ZW"/>
        </w:rPr>
        <w:t>Environment</w:t>
      </w:r>
    </w:p>
    <w:p w14:paraId="5BA6173C" w14:textId="77777777" w:rsidR="003943CF" w:rsidRDefault="001B52F7" w:rsidP="00D53F56">
      <w:pPr>
        <w:rPr>
          <w:rFonts w:asciiTheme="minorHAnsi" w:hAnsiTheme="minorHAnsi" w:cstheme="minorHAnsi"/>
          <w:sz w:val="22"/>
          <w:szCs w:val="22"/>
          <w:lang w:val="en-ZW"/>
        </w:rPr>
      </w:pPr>
      <w:r w:rsidRPr="00F22992">
        <w:rPr>
          <w:rFonts w:asciiTheme="minorHAnsi" w:hAnsiTheme="minorHAnsi" w:cstheme="minorHAnsi"/>
          <w:sz w:val="22"/>
          <w:szCs w:val="22"/>
          <w:lang w:val="en-ZW"/>
        </w:rPr>
        <w:t xml:space="preserve">The environment that we work in determines the effectiveness of the system. Depending on where we work, there may be different ways in which the implementation of the system is conducted. For example, there are requirements for </w:t>
      </w:r>
      <w:r w:rsidR="00761F5B" w:rsidRPr="00F22992">
        <w:rPr>
          <w:rFonts w:asciiTheme="minorHAnsi" w:hAnsiTheme="minorHAnsi" w:cstheme="minorHAnsi"/>
          <w:sz w:val="22"/>
          <w:szCs w:val="22"/>
          <w:lang w:val="en-ZW"/>
        </w:rPr>
        <w:t>working in a</w:t>
      </w:r>
      <w:r w:rsidRPr="00F22992">
        <w:rPr>
          <w:rFonts w:asciiTheme="minorHAnsi" w:hAnsiTheme="minorHAnsi" w:cstheme="minorHAnsi"/>
          <w:sz w:val="22"/>
          <w:szCs w:val="22"/>
          <w:lang w:val="en-ZW"/>
        </w:rPr>
        <w:t xml:space="preserve"> mining environment as opposed to working in an exploration environment.</w:t>
      </w:r>
      <w:r w:rsidR="003943CF">
        <w:rPr>
          <w:rFonts w:asciiTheme="minorHAnsi" w:hAnsiTheme="minorHAnsi" w:cstheme="minorHAnsi"/>
          <w:sz w:val="22"/>
          <w:szCs w:val="22"/>
          <w:lang w:val="en-ZW"/>
        </w:rPr>
        <w:t xml:space="preserve"> The effects of Climate Change have an impact on our operations. </w:t>
      </w:r>
    </w:p>
    <w:p w14:paraId="3CC6563B" w14:textId="4608D37C" w:rsidR="00D53F56" w:rsidRPr="00F22992" w:rsidRDefault="00761F5B" w:rsidP="00D53F56">
      <w:pPr>
        <w:rPr>
          <w:rFonts w:asciiTheme="minorHAnsi" w:hAnsiTheme="minorHAnsi" w:cstheme="minorHAnsi"/>
          <w:sz w:val="22"/>
          <w:szCs w:val="22"/>
          <w:lang w:val="en-ZW"/>
        </w:rPr>
      </w:pPr>
      <w:r w:rsidRPr="00F22992">
        <w:rPr>
          <w:rFonts w:asciiTheme="minorHAnsi" w:hAnsiTheme="minorHAnsi" w:cstheme="minorHAnsi"/>
          <w:sz w:val="22"/>
          <w:szCs w:val="22"/>
          <w:lang w:val="en-ZW"/>
        </w:rPr>
        <w:t>Baseline ris</w:t>
      </w:r>
      <w:r w:rsidR="00962D85">
        <w:rPr>
          <w:rFonts w:asciiTheme="minorHAnsi" w:hAnsiTheme="minorHAnsi" w:cstheme="minorHAnsi"/>
          <w:sz w:val="22"/>
          <w:szCs w:val="22"/>
          <w:lang w:val="en-ZW"/>
        </w:rPr>
        <w:t>k assessment will identify this</w:t>
      </w:r>
      <w:r w:rsidR="009C6810" w:rsidRPr="00F22992">
        <w:rPr>
          <w:rFonts w:asciiTheme="minorHAnsi" w:hAnsiTheme="minorHAnsi" w:cstheme="minorHAnsi"/>
          <w:sz w:val="22"/>
          <w:szCs w:val="22"/>
          <w:lang w:val="en-ZW"/>
        </w:rPr>
        <w:t>.</w:t>
      </w:r>
    </w:p>
    <w:p w14:paraId="1FE6EE27" w14:textId="77777777" w:rsidR="00D53F56" w:rsidRPr="00F22992" w:rsidRDefault="00D53F56" w:rsidP="00D53F56">
      <w:pPr>
        <w:rPr>
          <w:rFonts w:asciiTheme="minorHAnsi" w:hAnsiTheme="minorHAnsi" w:cstheme="minorHAnsi"/>
          <w:sz w:val="22"/>
          <w:szCs w:val="22"/>
          <w:lang w:val="en-ZW"/>
        </w:rPr>
      </w:pPr>
    </w:p>
    <w:p w14:paraId="794B040A" w14:textId="77777777" w:rsidR="00D53F56" w:rsidRPr="00F22992" w:rsidRDefault="00D53F56" w:rsidP="00D53F56">
      <w:pPr>
        <w:pStyle w:val="ListParagraph"/>
        <w:numPr>
          <w:ilvl w:val="0"/>
          <w:numId w:val="27"/>
        </w:numPr>
        <w:rPr>
          <w:rFonts w:cstheme="minorHAnsi"/>
          <w:lang w:val="en-ZW"/>
        </w:rPr>
      </w:pPr>
      <w:r w:rsidRPr="00F22992">
        <w:rPr>
          <w:rFonts w:cstheme="minorHAnsi"/>
          <w:lang w:val="en-ZW"/>
        </w:rPr>
        <w:t xml:space="preserve">Technological </w:t>
      </w:r>
      <w:r w:rsidR="00F22992">
        <w:rPr>
          <w:rFonts w:cstheme="minorHAnsi"/>
          <w:lang w:val="en-ZW"/>
        </w:rPr>
        <w:t xml:space="preserve">and supplier </w:t>
      </w:r>
      <w:r w:rsidRPr="00F22992">
        <w:rPr>
          <w:rFonts w:cstheme="minorHAnsi"/>
          <w:lang w:val="en-ZW"/>
        </w:rPr>
        <w:t>changes</w:t>
      </w:r>
    </w:p>
    <w:p w14:paraId="4DE6E479" w14:textId="2DAD375E" w:rsidR="00BC7428" w:rsidRDefault="009C6810" w:rsidP="006A6B4E">
      <w:pPr>
        <w:rPr>
          <w:rFonts w:asciiTheme="minorHAnsi" w:hAnsiTheme="minorHAnsi" w:cstheme="minorHAnsi"/>
          <w:sz w:val="22"/>
          <w:szCs w:val="22"/>
          <w:lang w:val="en-ZW"/>
        </w:rPr>
      </w:pPr>
      <w:r w:rsidRPr="00F22992">
        <w:rPr>
          <w:rFonts w:asciiTheme="minorHAnsi" w:hAnsiTheme="minorHAnsi" w:cstheme="minorHAnsi"/>
          <w:sz w:val="22"/>
          <w:szCs w:val="22"/>
          <w:lang w:val="en-ZW"/>
        </w:rPr>
        <w:t xml:space="preserve">Equipment in the industry changes and </w:t>
      </w:r>
      <w:r w:rsidR="00597428">
        <w:rPr>
          <w:rFonts w:asciiTheme="minorHAnsi" w:hAnsiTheme="minorHAnsi" w:cstheme="minorHAnsi"/>
          <w:sz w:val="22"/>
          <w:szCs w:val="22"/>
          <w:lang w:val="en-ZW"/>
        </w:rPr>
        <w:t>so do the risks.</w:t>
      </w:r>
      <w:r w:rsidR="00962D85">
        <w:rPr>
          <w:rFonts w:asciiTheme="minorHAnsi" w:hAnsiTheme="minorHAnsi" w:cstheme="minorHAnsi"/>
          <w:sz w:val="22"/>
          <w:szCs w:val="22"/>
          <w:lang w:val="en-ZW"/>
        </w:rPr>
        <w:t xml:space="preserve"> </w:t>
      </w:r>
      <w:r w:rsidR="00597428">
        <w:rPr>
          <w:rFonts w:asciiTheme="minorHAnsi" w:hAnsiTheme="minorHAnsi" w:cstheme="minorHAnsi"/>
          <w:sz w:val="22"/>
          <w:szCs w:val="22"/>
          <w:lang w:val="en-ZW"/>
        </w:rPr>
        <w:t>C</w:t>
      </w:r>
      <w:r w:rsidR="00962D85">
        <w:rPr>
          <w:rFonts w:asciiTheme="minorHAnsi" w:hAnsiTheme="minorHAnsi" w:cstheme="minorHAnsi"/>
          <w:sz w:val="22"/>
          <w:szCs w:val="22"/>
          <w:lang w:val="en-ZW"/>
        </w:rPr>
        <w:t xml:space="preserve">ontrols </w:t>
      </w:r>
      <w:r w:rsidR="00597428">
        <w:rPr>
          <w:rFonts w:asciiTheme="minorHAnsi" w:hAnsiTheme="minorHAnsi" w:cstheme="minorHAnsi"/>
          <w:sz w:val="22"/>
          <w:szCs w:val="22"/>
          <w:lang w:val="en-ZW"/>
        </w:rPr>
        <w:t xml:space="preserve">are </w:t>
      </w:r>
      <w:r w:rsidR="00962D85">
        <w:rPr>
          <w:rFonts w:asciiTheme="minorHAnsi" w:hAnsiTheme="minorHAnsi" w:cstheme="minorHAnsi"/>
          <w:sz w:val="22"/>
          <w:szCs w:val="22"/>
          <w:lang w:val="en-ZW"/>
        </w:rPr>
        <w:t xml:space="preserve">put in place </w:t>
      </w:r>
      <w:r w:rsidR="00597428">
        <w:rPr>
          <w:rFonts w:asciiTheme="minorHAnsi" w:hAnsiTheme="minorHAnsi" w:cstheme="minorHAnsi"/>
          <w:sz w:val="22"/>
          <w:szCs w:val="22"/>
          <w:lang w:val="en-ZW"/>
        </w:rPr>
        <w:t>including</w:t>
      </w:r>
      <w:r w:rsidRPr="00F22992">
        <w:rPr>
          <w:rFonts w:asciiTheme="minorHAnsi" w:hAnsiTheme="minorHAnsi" w:cstheme="minorHAnsi"/>
          <w:sz w:val="22"/>
          <w:szCs w:val="22"/>
          <w:lang w:val="en-ZW"/>
        </w:rPr>
        <w:t xml:space="preserve"> Safe Working Proce</w:t>
      </w:r>
      <w:r w:rsidR="00962D85">
        <w:rPr>
          <w:rFonts w:asciiTheme="minorHAnsi" w:hAnsiTheme="minorHAnsi" w:cstheme="minorHAnsi"/>
          <w:sz w:val="22"/>
          <w:szCs w:val="22"/>
          <w:lang w:val="en-ZW"/>
        </w:rPr>
        <w:t>dures and training of employees</w:t>
      </w:r>
      <w:r w:rsidRPr="00F22992">
        <w:rPr>
          <w:rFonts w:asciiTheme="minorHAnsi" w:hAnsiTheme="minorHAnsi" w:cstheme="minorHAnsi"/>
          <w:sz w:val="22"/>
          <w:szCs w:val="22"/>
          <w:lang w:val="en-ZW"/>
        </w:rPr>
        <w:t>. An example is the transition from mechanical drilling rigs to hydraulic</w:t>
      </w:r>
      <w:r w:rsidR="00F22992">
        <w:rPr>
          <w:rFonts w:asciiTheme="minorHAnsi" w:hAnsiTheme="minorHAnsi" w:cstheme="minorHAnsi"/>
          <w:sz w:val="22"/>
          <w:szCs w:val="22"/>
          <w:lang w:val="en-ZW"/>
        </w:rPr>
        <w:t xml:space="preserve"> based rigs</w:t>
      </w:r>
      <w:r w:rsidR="00BC7428">
        <w:rPr>
          <w:rFonts w:asciiTheme="minorHAnsi" w:hAnsiTheme="minorHAnsi" w:cstheme="minorHAnsi"/>
          <w:sz w:val="22"/>
          <w:szCs w:val="22"/>
          <w:lang w:val="en-ZW"/>
        </w:rPr>
        <w:t xml:space="preserve"> or the </w:t>
      </w:r>
      <w:r w:rsidR="00B371E4">
        <w:rPr>
          <w:rFonts w:asciiTheme="minorHAnsi" w:hAnsiTheme="minorHAnsi" w:cstheme="minorHAnsi"/>
          <w:sz w:val="22"/>
          <w:szCs w:val="22"/>
          <w:lang w:val="en-ZW"/>
        </w:rPr>
        <w:t>change from manual rod breaking</w:t>
      </w:r>
      <w:r w:rsidR="00BC7428">
        <w:rPr>
          <w:rFonts w:asciiTheme="minorHAnsi" w:hAnsiTheme="minorHAnsi" w:cstheme="minorHAnsi"/>
          <w:sz w:val="22"/>
          <w:szCs w:val="22"/>
          <w:lang w:val="en-ZW"/>
        </w:rPr>
        <w:t xml:space="preserve"> to hydraulic break-out rams.</w:t>
      </w:r>
    </w:p>
    <w:p w14:paraId="2DD7E514" w14:textId="5E915A19" w:rsidR="006A6B4E" w:rsidRPr="00F22992" w:rsidRDefault="00BC7428" w:rsidP="006A6B4E">
      <w:pPr>
        <w:rPr>
          <w:rFonts w:asciiTheme="minorHAnsi" w:hAnsiTheme="minorHAnsi" w:cstheme="minorHAnsi"/>
          <w:sz w:val="22"/>
          <w:szCs w:val="22"/>
          <w:lang w:val="en-ZW"/>
        </w:rPr>
      </w:pPr>
      <w:r>
        <w:rPr>
          <w:rFonts w:asciiTheme="minorHAnsi" w:hAnsiTheme="minorHAnsi" w:cstheme="minorHAnsi"/>
          <w:sz w:val="22"/>
          <w:szCs w:val="22"/>
          <w:lang w:val="en-ZW"/>
        </w:rPr>
        <w:t xml:space="preserve">There is competition from suppliers of commodities / consumables within the </w:t>
      </w:r>
      <w:r w:rsidR="00F22992">
        <w:rPr>
          <w:rFonts w:asciiTheme="minorHAnsi" w:hAnsiTheme="minorHAnsi" w:cstheme="minorHAnsi"/>
          <w:sz w:val="22"/>
          <w:szCs w:val="22"/>
          <w:lang w:val="en-ZW"/>
        </w:rPr>
        <w:t>industry compet</w:t>
      </w:r>
      <w:r w:rsidR="00597428">
        <w:rPr>
          <w:rFonts w:asciiTheme="minorHAnsi" w:hAnsiTheme="minorHAnsi" w:cstheme="minorHAnsi"/>
          <w:sz w:val="22"/>
          <w:szCs w:val="22"/>
          <w:lang w:val="en-ZW"/>
        </w:rPr>
        <w:t>ing</w:t>
      </w:r>
      <w:r w:rsidR="00F22992">
        <w:rPr>
          <w:rFonts w:asciiTheme="minorHAnsi" w:hAnsiTheme="minorHAnsi" w:cstheme="minorHAnsi"/>
          <w:sz w:val="22"/>
          <w:szCs w:val="22"/>
          <w:lang w:val="en-ZW"/>
        </w:rPr>
        <w:t xml:space="preserve"> with one another and the best </w:t>
      </w:r>
      <w:r w:rsidR="004F6CE5">
        <w:rPr>
          <w:rFonts w:asciiTheme="minorHAnsi" w:hAnsiTheme="minorHAnsi" w:cstheme="minorHAnsi"/>
          <w:sz w:val="22"/>
          <w:szCs w:val="22"/>
          <w:lang w:val="en-ZW"/>
        </w:rPr>
        <w:t xml:space="preserve">supplier with the cheaper price </w:t>
      </w:r>
      <w:r>
        <w:rPr>
          <w:rFonts w:asciiTheme="minorHAnsi" w:hAnsiTheme="minorHAnsi" w:cstheme="minorHAnsi"/>
          <w:sz w:val="22"/>
          <w:szCs w:val="22"/>
          <w:lang w:val="en-ZW"/>
        </w:rPr>
        <w:t>c</w:t>
      </w:r>
      <w:r w:rsidR="004F6CE5">
        <w:rPr>
          <w:rFonts w:asciiTheme="minorHAnsi" w:hAnsiTheme="minorHAnsi" w:cstheme="minorHAnsi"/>
          <w:sz w:val="22"/>
          <w:szCs w:val="22"/>
          <w:lang w:val="en-ZW"/>
        </w:rPr>
        <w:t>ommodities</w:t>
      </w:r>
      <w:r w:rsidR="00B11677">
        <w:rPr>
          <w:rFonts w:asciiTheme="minorHAnsi" w:hAnsiTheme="minorHAnsi" w:cstheme="minorHAnsi"/>
          <w:sz w:val="22"/>
          <w:szCs w:val="22"/>
          <w:lang w:val="en-ZW"/>
        </w:rPr>
        <w:t xml:space="preserve"> </w:t>
      </w:r>
      <w:r w:rsidR="004152B6">
        <w:rPr>
          <w:rFonts w:asciiTheme="minorHAnsi" w:hAnsiTheme="minorHAnsi" w:cstheme="minorHAnsi"/>
          <w:sz w:val="22"/>
          <w:szCs w:val="22"/>
          <w:lang w:val="en-ZW"/>
        </w:rPr>
        <w:t xml:space="preserve">/ consumables </w:t>
      </w:r>
      <w:r w:rsidR="00B11677">
        <w:rPr>
          <w:rFonts w:asciiTheme="minorHAnsi" w:hAnsiTheme="minorHAnsi" w:cstheme="minorHAnsi"/>
          <w:sz w:val="22"/>
          <w:szCs w:val="22"/>
          <w:lang w:val="en-ZW"/>
        </w:rPr>
        <w:t xml:space="preserve">may not </w:t>
      </w:r>
      <w:r w:rsidR="004F6CE5">
        <w:rPr>
          <w:rFonts w:asciiTheme="minorHAnsi" w:hAnsiTheme="minorHAnsi" w:cstheme="minorHAnsi"/>
          <w:sz w:val="22"/>
          <w:szCs w:val="22"/>
          <w:lang w:val="en-ZW"/>
        </w:rPr>
        <w:t xml:space="preserve">necessarily be the most suitable </w:t>
      </w:r>
      <w:r w:rsidR="004152B6">
        <w:rPr>
          <w:rFonts w:asciiTheme="minorHAnsi" w:hAnsiTheme="minorHAnsi" w:cstheme="minorHAnsi"/>
          <w:sz w:val="22"/>
          <w:szCs w:val="22"/>
          <w:lang w:val="en-ZW"/>
        </w:rPr>
        <w:t xml:space="preserve">to marry into our OHSMS. </w:t>
      </w:r>
      <w:proofErr w:type="spellStart"/>
      <w:r w:rsidR="004152B6">
        <w:rPr>
          <w:rFonts w:asciiTheme="minorHAnsi" w:hAnsiTheme="minorHAnsi" w:cstheme="minorHAnsi"/>
          <w:sz w:val="22"/>
          <w:szCs w:val="22"/>
          <w:lang w:val="en-ZW"/>
        </w:rPr>
        <w:t>Eg</w:t>
      </w:r>
      <w:proofErr w:type="spellEnd"/>
      <w:r w:rsidR="004152B6">
        <w:rPr>
          <w:rFonts w:asciiTheme="minorHAnsi" w:hAnsiTheme="minorHAnsi" w:cstheme="minorHAnsi"/>
          <w:sz w:val="22"/>
          <w:szCs w:val="22"/>
          <w:lang w:val="en-ZW"/>
        </w:rPr>
        <w:t xml:space="preserve"> would they be able to provide MSDS for chemicals supplied, would they be able to provide Safe Working Load for ropes and slings. </w:t>
      </w:r>
    </w:p>
    <w:p w14:paraId="4E7BF20D" w14:textId="77777777" w:rsidR="00D65BA3" w:rsidRPr="00C73778" w:rsidRDefault="00D65BA3" w:rsidP="00C73778">
      <w:pPr>
        <w:rPr>
          <w:rFonts w:cstheme="minorHAnsi"/>
          <w:lang w:val="en-ZW"/>
        </w:rPr>
      </w:pPr>
    </w:p>
    <w:sectPr w:rsidR="00D65BA3" w:rsidRPr="00C73778" w:rsidSect="00F042D4">
      <w:headerReference w:type="default" r:id="rId8"/>
      <w:pgSz w:w="11906" w:h="16838"/>
      <w:pgMar w:top="2342" w:right="849" w:bottom="709" w:left="1134"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1897D" w14:textId="77777777" w:rsidR="00F042D4" w:rsidRDefault="00F042D4" w:rsidP="00965681">
      <w:r>
        <w:separator/>
      </w:r>
    </w:p>
  </w:endnote>
  <w:endnote w:type="continuationSeparator" w:id="0">
    <w:p w14:paraId="4E5C9A59" w14:textId="77777777" w:rsidR="00F042D4" w:rsidRDefault="00F042D4" w:rsidP="0096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Extra Bold">
    <w:panose1 w:val="02060903040505020403"/>
    <w:charset w:val="4D"/>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F5835" w14:textId="77777777" w:rsidR="00F042D4" w:rsidRDefault="00F042D4" w:rsidP="00965681">
      <w:r>
        <w:separator/>
      </w:r>
    </w:p>
  </w:footnote>
  <w:footnote w:type="continuationSeparator" w:id="0">
    <w:p w14:paraId="7E77A20A" w14:textId="77777777" w:rsidR="00F042D4" w:rsidRDefault="00F042D4" w:rsidP="00965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A86B1" w14:textId="44347171" w:rsidR="00E72D9B" w:rsidRDefault="00E72D9B" w:rsidP="00365D16">
    <w:pPr>
      <w:pStyle w:val="Header"/>
      <w:ind w:firstLine="720"/>
      <w:rPr>
        <w:rFonts w:ascii="Rockwell Extra Bold" w:hAnsi="Rockwell Extra Bold"/>
        <w:b/>
        <w:sz w:val="32"/>
        <w:szCs w:val="32"/>
      </w:rPr>
    </w:pPr>
    <w:bookmarkStart w:id="0" w:name="_Hlk14688959"/>
    <w:r w:rsidRPr="0092752D">
      <w:rPr>
        <w:noProof/>
        <w:lang w:val="en-US"/>
      </w:rPr>
      <w:drawing>
        <wp:anchor distT="0" distB="0" distL="114300" distR="114300" simplePos="0" relativeHeight="251660288" behindDoc="0" locked="0" layoutInCell="1" allowOverlap="1" wp14:anchorId="66BA4161" wp14:editId="1B78652D">
          <wp:simplePos x="0" y="0"/>
          <wp:positionH relativeFrom="column">
            <wp:posOffset>0</wp:posOffset>
          </wp:positionH>
          <wp:positionV relativeFrom="topMargin">
            <wp:posOffset>313690</wp:posOffset>
          </wp:positionV>
          <wp:extent cx="457200" cy="495300"/>
          <wp:effectExtent l="0" t="0" r="0" b="0"/>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pic:cNvPicPr>
                </pic:nvPicPr>
                <pic:blipFill>
                  <a:blip r:embed="rId1"/>
                  <a:srcRect/>
                  <a:stretch>
                    <a:fillRect/>
                  </a:stretch>
                </pic:blipFill>
                <pic:spPr bwMode="auto">
                  <a:xfrm>
                    <a:off x="0" y="0"/>
                    <a:ext cx="457200" cy="495300"/>
                  </a:xfrm>
                  <a:prstGeom prst="rect">
                    <a:avLst/>
                  </a:prstGeom>
                  <a:noFill/>
                  <a:ln w="9525">
                    <a:noFill/>
                    <a:miter lim="800000"/>
                    <a:headEnd/>
                    <a:tailEnd/>
                  </a:ln>
                </pic:spPr>
              </pic:pic>
            </a:graphicData>
          </a:graphic>
        </wp:anchor>
      </w:drawing>
    </w:r>
  </w:p>
  <w:p w14:paraId="5A757299" w14:textId="7DBFDAA9" w:rsidR="00EB1071" w:rsidRDefault="00365D16" w:rsidP="00365D16">
    <w:pPr>
      <w:pStyle w:val="Header"/>
      <w:ind w:firstLine="720"/>
      <w:rPr>
        <w:b/>
      </w:rPr>
    </w:pPr>
    <w:r>
      <w:rPr>
        <w:rFonts w:ascii="Rockwell Extra Bold" w:hAnsi="Rockwell Extra Bold"/>
        <w:b/>
        <w:sz w:val="32"/>
        <w:szCs w:val="32"/>
      </w:rPr>
      <w:t xml:space="preserve">  </w:t>
    </w:r>
    <w:r w:rsidR="00EB1071" w:rsidRPr="001F6117">
      <w:rPr>
        <w:rFonts w:ascii="Rockwell Extra Bold" w:hAnsi="Rockwell Extra Bold"/>
        <w:b/>
        <w:sz w:val="32"/>
        <w:szCs w:val="32"/>
      </w:rPr>
      <w:t xml:space="preserve">TITAN DRILLING </w:t>
    </w:r>
  </w:p>
  <w:bookmarkEnd w:id="0"/>
  <w:p w14:paraId="3EB0F5E0" w14:textId="225A663F" w:rsidR="00DB313E" w:rsidRDefault="00DB313E" w:rsidP="00A40C08">
    <w:pPr>
      <w:pStyle w:val="Header"/>
      <w:rPr>
        <w:rFonts w:ascii="Rockwell Extra Bold" w:hAnsi="Rockwell Extra Bold"/>
        <w:b/>
        <w:sz w:val="32"/>
        <w:szCs w:val="32"/>
      </w:rPr>
    </w:pPr>
  </w:p>
  <w:tbl>
    <w:tblPr>
      <w:tblStyle w:val="TableGrid"/>
      <w:tblpPr w:leftFromText="180" w:rightFromText="180" w:vertAnchor="text" w:horzAnchor="page" w:tblpX="6694" w:tblpY="-903"/>
      <w:tblW w:w="4537" w:type="dxa"/>
      <w:tblLook w:val="01E0" w:firstRow="1" w:lastRow="1" w:firstColumn="1" w:lastColumn="1" w:noHBand="0" w:noVBand="0"/>
    </w:tblPr>
    <w:tblGrid>
      <w:gridCol w:w="1668"/>
      <w:gridCol w:w="2869"/>
    </w:tblGrid>
    <w:tr w:rsidR="00DB313E" w14:paraId="0AF98327" w14:textId="77777777" w:rsidTr="00E72D9B">
      <w:trPr>
        <w:trHeight w:val="228"/>
      </w:trPr>
      <w:tc>
        <w:tcPr>
          <w:tcW w:w="1668" w:type="dxa"/>
          <w:tcBorders>
            <w:top w:val="single" w:sz="4" w:space="0" w:color="auto"/>
            <w:left w:val="single" w:sz="4" w:space="0" w:color="auto"/>
            <w:bottom w:val="single" w:sz="4" w:space="0" w:color="auto"/>
            <w:right w:val="single" w:sz="4" w:space="0" w:color="auto"/>
          </w:tcBorders>
          <w:vAlign w:val="center"/>
          <w:hideMark/>
        </w:tcPr>
        <w:p w14:paraId="25D566AC" w14:textId="77777777" w:rsidR="00DB313E" w:rsidRDefault="00DB313E" w:rsidP="00E72D9B">
          <w:pPr>
            <w:spacing w:before="100" w:line="288" w:lineRule="auto"/>
            <w:rPr>
              <w:rFonts w:asciiTheme="minorHAnsi" w:hAnsiTheme="minorHAnsi" w:cs="Arial"/>
              <w:color w:val="FF6600"/>
              <w:sz w:val="16"/>
              <w:szCs w:val="16"/>
            </w:rPr>
          </w:pPr>
          <w:r>
            <w:rPr>
              <w:rFonts w:asciiTheme="minorHAnsi" w:hAnsiTheme="minorHAnsi" w:cs="Arial"/>
              <w:sz w:val="16"/>
              <w:szCs w:val="16"/>
            </w:rPr>
            <w:t>Document Name</w:t>
          </w:r>
        </w:p>
      </w:tc>
      <w:tc>
        <w:tcPr>
          <w:tcW w:w="2869" w:type="dxa"/>
          <w:tcBorders>
            <w:top w:val="single" w:sz="4" w:space="0" w:color="auto"/>
            <w:left w:val="single" w:sz="4" w:space="0" w:color="auto"/>
            <w:bottom w:val="single" w:sz="4" w:space="0" w:color="auto"/>
            <w:right w:val="single" w:sz="4" w:space="0" w:color="auto"/>
          </w:tcBorders>
          <w:vAlign w:val="center"/>
          <w:hideMark/>
        </w:tcPr>
        <w:p w14:paraId="06D0953A" w14:textId="2988FFF6" w:rsidR="00DB313E" w:rsidRDefault="00DB313E" w:rsidP="00E72D9B">
          <w:pPr>
            <w:spacing w:before="100" w:line="288" w:lineRule="auto"/>
            <w:rPr>
              <w:rFonts w:asciiTheme="minorHAnsi" w:hAnsiTheme="minorHAnsi" w:cs="Arial"/>
              <w:sz w:val="16"/>
              <w:szCs w:val="16"/>
            </w:rPr>
          </w:pPr>
          <w:r>
            <w:rPr>
              <w:rFonts w:asciiTheme="minorHAnsi" w:hAnsiTheme="minorHAnsi" w:cs="Arial"/>
              <w:sz w:val="16"/>
              <w:szCs w:val="16"/>
            </w:rPr>
            <w:t>HSEC-</w:t>
          </w:r>
          <w:r w:rsidR="00D101ED">
            <w:rPr>
              <w:rFonts w:asciiTheme="minorHAnsi" w:hAnsiTheme="minorHAnsi" w:cs="Arial"/>
              <w:sz w:val="16"/>
              <w:szCs w:val="16"/>
            </w:rPr>
            <w:t>DOC</w:t>
          </w:r>
          <w:r>
            <w:rPr>
              <w:rFonts w:asciiTheme="minorHAnsi" w:hAnsiTheme="minorHAnsi" w:cs="Arial"/>
              <w:sz w:val="16"/>
              <w:szCs w:val="16"/>
            </w:rPr>
            <w:t>-</w:t>
          </w:r>
          <w:r w:rsidR="006A6B4E">
            <w:rPr>
              <w:rFonts w:asciiTheme="minorHAnsi" w:hAnsiTheme="minorHAnsi" w:cs="Arial"/>
              <w:sz w:val="16"/>
              <w:szCs w:val="16"/>
            </w:rPr>
            <w:t>4.1</w:t>
          </w:r>
          <w:r w:rsidR="00597428">
            <w:rPr>
              <w:rFonts w:asciiTheme="minorHAnsi" w:hAnsiTheme="minorHAnsi" w:cs="Arial"/>
              <w:sz w:val="16"/>
              <w:szCs w:val="16"/>
            </w:rPr>
            <w:t xml:space="preserve"> Organisation and Context</w:t>
          </w:r>
        </w:p>
      </w:tc>
    </w:tr>
    <w:tr w:rsidR="00597428" w14:paraId="4A042469" w14:textId="77777777" w:rsidTr="00E72D9B">
      <w:trPr>
        <w:trHeight w:val="245"/>
      </w:trPr>
      <w:tc>
        <w:tcPr>
          <w:tcW w:w="1668" w:type="dxa"/>
          <w:tcBorders>
            <w:top w:val="single" w:sz="4" w:space="0" w:color="auto"/>
            <w:left w:val="single" w:sz="4" w:space="0" w:color="auto"/>
            <w:bottom w:val="single" w:sz="4" w:space="0" w:color="auto"/>
            <w:right w:val="single" w:sz="4" w:space="0" w:color="auto"/>
          </w:tcBorders>
          <w:vAlign w:val="center"/>
        </w:tcPr>
        <w:p w14:paraId="47D2EF00" w14:textId="0710D9C0" w:rsidR="00597428" w:rsidRDefault="00597428" w:rsidP="00E72D9B">
          <w:pPr>
            <w:spacing w:before="100" w:line="288" w:lineRule="auto"/>
            <w:rPr>
              <w:rFonts w:asciiTheme="minorHAnsi" w:hAnsiTheme="minorHAnsi" w:cs="Arial"/>
              <w:sz w:val="16"/>
              <w:szCs w:val="16"/>
            </w:rPr>
          </w:pPr>
          <w:r>
            <w:rPr>
              <w:rFonts w:asciiTheme="minorHAnsi" w:hAnsiTheme="minorHAnsi" w:cs="Arial"/>
              <w:sz w:val="16"/>
              <w:szCs w:val="16"/>
            </w:rPr>
            <w:t>Document ID</w:t>
          </w:r>
        </w:p>
      </w:tc>
      <w:tc>
        <w:tcPr>
          <w:tcW w:w="2869" w:type="dxa"/>
          <w:tcBorders>
            <w:top w:val="single" w:sz="4" w:space="0" w:color="auto"/>
            <w:left w:val="single" w:sz="4" w:space="0" w:color="auto"/>
            <w:bottom w:val="single" w:sz="4" w:space="0" w:color="auto"/>
            <w:right w:val="single" w:sz="4" w:space="0" w:color="auto"/>
          </w:tcBorders>
          <w:vAlign w:val="center"/>
        </w:tcPr>
        <w:p w14:paraId="0227C02D" w14:textId="6D42D4A1" w:rsidR="00597428" w:rsidRDefault="00597428" w:rsidP="00E72D9B">
          <w:pPr>
            <w:spacing w:before="100" w:line="288" w:lineRule="auto"/>
            <w:rPr>
              <w:rFonts w:asciiTheme="minorHAnsi" w:hAnsiTheme="minorHAnsi" w:cs="Arial"/>
              <w:sz w:val="16"/>
              <w:szCs w:val="16"/>
            </w:rPr>
          </w:pPr>
          <w:r>
            <w:rPr>
              <w:rFonts w:asciiTheme="minorHAnsi" w:hAnsiTheme="minorHAnsi" w:cs="Arial"/>
              <w:sz w:val="16"/>
              <w:szCs w:val="16"/>
            </w:rPr>
            <w:t>HSE-003</w:t>
          </w:r>
        </w:p>
      </w:tc>
    </w:tr>
    <w:tr w:rsidR="00DB313E" w14:paraId="363C30D9" w14:textId="77777777" w:rsidTr="00E72D9B">
      <w:trPr>
        <w:trHeight w:val="245"/>
      </w:trPr>
      <w:tc>
        <w:tcPr>
          <w:tcW w:w="1668" w:type="dxa"/>
          <w:tcBorders>
            <w:top w:val="single" w:sz="4" w:space="0" w:color="auto"/>
            <w:left w:val="single" w:sz="4" w:space="0" w:color="auto"/>
            <w:bottom w:val="single" w:sz="4" w:space="0" w:color="auto"/>
            <w:right w:val="single" w:sz="4" w:space="0" w:color="auto"/>
          </w:tcBorders>
          <w:vAlign w:val="center"/>
          <w:hideMark/>
        </w:tcPr>
        <w:p w14:paraId="212921AC" w14:textId="77777777" w:rsidR="00DB313E" w:rsidRDefault="00DB313E" w:rsidP="00E72D9B">
          <w:pPr>
            <w:spacing w:before="100" w:line="288" w:lineRule="auto"/>
            <w:rPr>
              <w:rFonts w:asciiTheme="minorHAnsi" w:hAnsiTheme="minorHAnsi" w:cs="Arial"/>
              <w:sz w:val="16"/>
              <w:szCs w:val="16"/>
            </w:rPr>
          </w:pPr>
          <w:r>
            <w:rPr>
              <w:rFonts w:asciiTheme="minorHAnsi" w:hAnsiTheme="minorHAnsi" w:cs="Arial"/>
              <w:sz w:val="16"/>
              <w:szCs w:val="16"/>
            </w:rPr>
            <w:t>Version Date</w:t>
          </w:r>
        </w:p>
      </w:tc>
      <w:tc>
        <w:tcPr>
          <w:tcW w:w="2869" w:type="dxa"/>
          <w:tcBorders>
            <w:top w:val="single" w:sz="4" w:space="0" w:color="auto"/>
            <w:left w:val="single" w:sz="4" w:space="0" w:color="auto"/>
            <w:bottom w:val="single" w:sz="4" w:space="0" w:color="auto"/>
            <w:right w:val="single" w:sz="4" w:space="0" w:color="auto"/>
          </w:tcBorders>
          <w:vAlign w:val="center"/>
          <w:hideMark/>
        </w:tcPr>
        <w:p w14:paraId="41FD874B" w14:textId="59FD614C" w:rsidR="00DB313E" w:rsidRDefault="00A326B8" w:rsidP="00E72D9B">
          <w:pPr>
            <w:spacing w:before="100" w:line="288" w:lineRule="auto"/>
            <w:rPr>
              <w:rFonts w:asciiTheme="minorHAnsi" w:hAnsiTheme="minorHAnsi" w:cs="Arial"/>
              <w:sz w:val="16"/>
              <w:szCs w:val="16"/>
            </w:rPr>
          </w:pPr>
          <w:r>
            <w:rPr>
              <w:rFonts w:asciiTheme="minorHAnsi" w:hAnsiTheme="minorHAnsi" w:cs="Arial"/>
              <w:sz w:val="16"/>
              <w:szCs w:val="16"/>
            </w:rPr>
            <w:t>12/04/2024</w:t>
          </w:r>
        </w:p>
      </w:tc>
    </w:tr>
    <w:tr w:rsidR="00DB313E" w14:paraId="09D6CDFA" w14:textId="77777777" w:rsidTr="00E72D9B">
      <w:trPr>
        <w:trHeight w:val="324"/>
      </w:trPr>
      <w:tc>
        <w:tcPr>
          <w:tcW w:w="1668" w:type="dxa"/>
          <w:tcBorders>
            <w:top w:val="single" w:sz="4" w:space="0" w:color="auto"/>
            <w:left w:val="single" w:sz="4" w:space="0" w:color="auto"/>
            <w:bottom w:val="single" w:sz="4" w:space="0" w:color="auto"/>
            <w:right w:val="single" w:sz="4" w:space="0" w:color="auto"/>
          </w:tcBorders>
          <w:vAlign w:val="center"/>
          <w:hideMark/>
        </w:tcPr>
        <w:p w14:paraId="3E2ABE30" w14:textId="77777777" w:rsidR="00DB313E" w:rsidRDefault="00DB313E" w:rsidP="00E72D9B">
          <w:pPr>
            <w:spacing w:before="100" w:line="288" w:lineRule="auto"/>
            <w:rPr>
              <w:rFonts w:asciiTheme="minorHAnsi" w:hAnsiTheme="minorHAnsi" w:cs="Arial"/>
              <w:sz w:val="16"/>
              <w:szCs w:val="16"/>
            </w:rPr>
          </w:pPr>
          <w:r>
            <w:rPr>
              <w:rFonts w:asciiTheme="minorHAnsi" w:hAnsiTheme="minorHAnsi" w:cs="Arial"/>
              <w:sz w:val="16"/>
              <w:szCs w:val="16"/>
            </w:rPr>
            <w:t>Version</w:t>
          </w:r>
        </w:p>
      </w:tc>
      <w:tc>
        <w:tcPr>
          <w:tcW w:w="2869" w:type="dxa"/>
          <w:tcBorders>
            <w:top w:val="single" w:sz="4" w:space="0" w:color="auto"/>
            <w:left w:val="single" w:sz="4" w:space="0" w:color="auto"/>
            <w:bottom w:val="single" w:sz="4" w:space="0" w:color="auto"/>
            <w:right w:val="single" w:sz="4" w:space="0" w:color="auto"/>
          </w:tcBorders>
          <w:vAlign w:val="center"/>
          <w:hideMark/>
        </w:tcPr>
        <w:p w14:paraId="08CF0A9D" w14:textId="27AFEF9A" w:rsidR="00DB313E" w:rsidRDefault="00A326B8" w:rsidP="00E72D9B">
          <w:pPr>
            <w:spacing w:before="100" w:line="288" w:lineRule="auto"/>
            <w:rPr>
              <w:rFonts w:asciiTheme="minorHAnsi" w:hAnsiTheme="minorHAnsi" w:cs="Arial"/>
              <w:sz w:val="16"/>
              <w:szCs w:val="16"/>
            </w:rPr>
          </w:pPr>
          <w:r>
            <w:rPr>
              <w:rFonts w:asciiTheme="minorHAnsi" w:hAnsiTheme="minorHAnsi" w:cs="Arial"/>
              <w:sz w:val="16"/>
              <w:szCs w:val="16"/>
            </w:rPr>
            <w:t>3</w:t>
          </w:r>
        </w:p>
      </w:tc>
    </w:tr>
    <w:tr w:rsidR="00DB313E" w14:paraId="47CA1AD2" w14:textId="77777777" w:rsidTr="00E72D9B">
      <w:trPr>
        <w:trHeight w:val="314"/>
      </w:trPr>
      <w:tc>
        <w:tcPr>
          <w:tcW w:w="1668" w:type="dxa"/>
          <w:tcBorders>
            <w:top w:val="single" w:sz="4" w:space="0" w:color="auto"/>
            <w:left w:val="single" w:sz="4" w:space="0" w:color="auto"/>
            <w:bottom w:val="single" w:sz="4" w:space="0" w:color="auto"/>
            <w:right w:val="single" w:sz="4" w:space="0" w:color="auto"/>
          </w:tcBorders>
          <w:vAlign w:val="center"/>
          <w:hideMark/>
        </w:tcPr>
        <w:p w14:paraId="10A8B85B" w14:textId="77777777" w:rsidR="00DB313E" w:rsidRDefault="00DB313E" w:rsidP="00E72D9B">
          <w:pPr>
            <w:spacing w:before="100" w:line="288" w:lineRule="auto"/>
            <w:rPr>
              <w:rFonts w:asciiTheme="minorHAnsi" w:hAnsiTheme="minorHAnsi" w:cs="Arial"/>
              <w:sz w:val="16"/>
              <w:szCs w:val="16"/>
            </w:rPr>
          </w:pPr>
          <w:r>
            <w:rPr>
              <w:rFonts w:asciiTheme="minorHAnsi" w:hAnsiTheme="minorHAnsi" w:cs="Arial"/>
              <w:sz w:val="16"/>
              <w:szCs w:val="16"/>
            </w:rPr>
            <w:t>Approved</w:t>
          </w:r>
        </w:p>
      </w:tc>
      <w:tc>
        <w:tcPr>
          <w:tcW w:w="2869" w:type="dxa"/>
          <w:tcBorders>
            <w:top w:val="single" w:sz="4" w:space="0" w:color="auto"/>
            <w:left w:val="single" w:sz="4" w:space="0" w:color="auto"/>
            <w:bottom w:val="single" w:sz="4" w:space="0" w:color="auto"/>
            <w:right w:val="single" w:sz="4" w:space="0" w:color="auto"/>
          </w:tcBorders>
          <w:vAlign w:val="center"/>
          <w:hideMark/>
        </w:tcPr>
        <w:p w14:paraId="33B527F1" w14:textId="4A3DA363" w:rsidR="00DB313E" w:rsidRDefault="00A326B8" w:rsidP="00E72D9B">
          <w:pPr>
            <w:spacing w:before="100" w:line="288" w:lineRule="auto"/>
            <w:rPr>
              <w:rFonts w:asciiTheme="minorHAnsi" w:hAnsiTheme="minorHAnsi" w:cs="Arial"/>
              <w:sz w:val="16"/>
              <w:szCs w:val="16"/>
            </w:rPr>
          </w:pPr>
          <w:r>
            <w:rPr>
              <w:rFonts w:asciiTheme="minorHAnsi" w:hAnsiTheme="minorHAnsi" w:cs="Arial"/>
              <w:sz w:val="16"/>
              <w:szCs w:val="16"/>
            </w:rPr>
            <w:t>HSM</w:t>
          </w:r>
        </w:p>
      </w:tc>
    </w:tr>
  </w:tbl>
  <w:p w14:paraId="2F73D510" w14:textId="77777777" w:rsidR="00965681" w:rsidRPr="00965681" w:rsidRDefault="00965681" w:rsidP="00965681">
    <w:pPr>
      <w:pStyle w:val="Header"/>
      <w:ind w:firstLine="1440"/>
      <w:rPr>
        <w:rFonts w:ascii="Rockwell Extra Bold" w:hAnsi="Rockwell Extra Bold"/>
        <w:b/>
        <w:sz w:val="32"/>
        <w:szCs w:val="32"/>
      </w:rPr>
    </w:pPr>
  </w:p>
  <w:p w14:paraId="09C19A70" w14:textId="77777777" w:rsidR="00965681" w:rsidRDefault="00965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B1F"/>
    <w:multiLevelType w:val="hybridMultilevel"/>
    <w:tmpl w:val="37925CF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904B37"/>
    <w:multiLevelType w:val="hybridMultilevel"/>
    <w:tmpl w:val="84064C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6121F"/>
    <w:multiLevelType w:val="hybridMultilevel"/>
    <w:tmpl w:val="E772A3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52792"/>
    <w:multiLevelType w:val="hybridMultilevel"/>
    <w:tmpl w:val="3C0AA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CB361DC"/>
    <w:multiLevelType w:val="hybridMultilevel"/>
    <w:tmpl w:val="BDD40F0C"/>
    <w:lvl w:ilvl="0" w:tplc="858A6D98">
      <w:numFmt w:val="bullet"/>
      <w:lvlText w:val="-"/>
      <w:lvlJc w:val="left"/>
      <w:pPr>
        <w:ind w:left="720" w:hanging="360"/>
      </w:pPr>
      <w:rPr>
        <w:rFonts w:ascii="Lucida Sans" w:eastAsia="Times New Roman" w:hAnsi="Lucida Sans" w:cs="Arial" w:hint="default"/>
        <w:b/>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DE66412"/>
    <w:multiLevelType w:val="hybridMultilevel"/>
    <w:tmpl w:val="82E04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C15F95"/>
    <w:multiLevelType w:val="hybridMultilevel"/>
    <w:tmpl w:val="1ACC4AB8"/>
    <w:lvl w:ilvl="0" w:tplc="0FE632B8">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F3C7842"/>
    <w:multiLevelType w:val="hybridMultilevel"/>
    <w:tmpl w:val="BC2A07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30388C"/>
    <w:multiLevelType w:val="hybridMultilevel"/>
    <w:tmpl w:val="35067362"/>
    <w:lvl w:ilvl="0" w:tplc="30090011">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9" w15:restartNumberingAfterBreak="0">
    <w:nsid w:val="2B615E86"/>
    <w:multiLevelType w:val="hybridMultilevel"/>
    <w:tmpl w:val="0FE2C7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712848"/>
    <w:multiLevelType w:val="hybridMultilevel"/>
    <w:tmpl w:val="9DCE5AEA"/>
    <w:lvl w:ilvl="0" w:tplc="1C09000F">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15:restartNumberingAfterBreak="0">
    <w:nsid w:val="2FDC5731"/>
    <w:multiLevelType w:val="hybridMultilevel"/>
    <w:tmpl w:val="8A48638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79E7A41"/>
    <w:multiLevelType w:val="hybridMultilevel"/>
    <w:tmpl w:val="E904BD86"/>
    <w:lvl w:ilvl="0" w:tplc="1C090019">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222519E"/>
    <w:multiLevelType w:val="hybridMultilevel"/>
    <w:tmpl w:val="DC16D5D6"/>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2A3219A"/>
    <w:multiLevelType w:val="hybridMultilevel"/>
    <w:tmpl w:val="8146F06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47445FC"/>
    <w:multiLevelType w:val="hybridMultilevel"/>
    <w:tmpl w:val="39C81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D8215A"/>
    <w:multiLevelType w:val="hybridMultilevel"/>
    <w:tmpl w:val="64FA3F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351AE8"/>
    <w:multiLevelType w:val="hybridMultilevel"/>
    <w:tmpl w:val="BD308A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3B348F"/>
    <w:multiLevelType w:val="hybridMultilevel"/>
    <w:tmpl w:val="4140C208"/>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35E1647"/>
    <w:multiLevelType w:val="hybridMultilevel"/>
    <w:tmpl w:val="8E4C6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977AC6"/>
    <w:multiLevelType w:val="hybridMultilevel"/>
    <w:tmpl w:val="7AC8D4F6"/>
    <w:lvl w:ilvl="0" w:tplc="7C149CEC">
      <w:start w:val="3"/>
      <w:numFmt w:val="bullet"/>
      <w:lvlText w:val="-"/>
      <w:lvlJc w:val="left"/>
      <w:pPr>
        <w:ind w:left="720" w:hanging="360"/>
      </w:pPr>
      <w:rPr>
        <w:rFonts w:ascii="Calibri" w:eastAsia="Times New Roman" w:hAnsi="Calibri" w:cs="Calibri"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1" w15:restartNumberingAfterBreak="0">
    <w:nsid w:val="60CD71A3"/>
    <w:multiLevelType w:val="hybridMultilevel"/>
    <w:tmpl w:val="8EC828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9D6D3E"/>
    <w:multiLevelType w:val="hybridMultilevel"/>
    <w:tmpl w:val="6B8AF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B92500"/>
    <w:multiLevelType w:val="hybridMultilevel"/>
    <w:tmpl w:val="51CA35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FF183F"/>
    <w:multiLevelType w:val="hybridMultilevel"/>
    <w:tmpl w:val="7F08C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12742B"/>
    <w:multiLevelType w:val="hybridMultilevel"/>
    <w:tmpl w:val="B2DE9BD2"/>
    <w:lvl w:ilvl="0" w:tplc="1C090001">
      <w:start w:val="1"/>
      <w:numFmt w:val="bullet"/>
      <w:lvlText w:val=""/>
      <w:lvlJc w:val="left"/>
      <w:pPr>
        <w:ind w:left="1440" w:hanging="360"/>
      </w:pPr>
      <w:rPr>
        <w:rFonts w:ascii="Symbol" w:hAnsi="Symbo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6" w15:restartNumberingAfterBreak="0">
    <w:nsid w:val="73997435"/>
    <w:multiLevelType w:val="hybridMultilevel"/>
    <w:tmpl w:val="E110E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E73058"/>
    <w:multiLevelType w:val="hybridMultilevel"/>
    <w:tmpl w:val="E0D0141A"/>
    <w:lvl w:ilvl="0" w:tplc="56A804A0">
      <w:start w:val="9"/>
      <w:numFmt w:val="bullet"/>
      <w:lvlText w:val=""/>
      <w:lvlJc w:val="left"/>
      <w:pPr>
        <w:tabs>
          <w:tab w:val="num" w:pos="720"/>
        </w:tabs>
        <w:ind w:left="720" w:hanging="360"/>
      </w:pPr>
      <w:rPr>
        <w:rFonts w:ascii="Symbol" w:eastAsia="Times New Roman" w:hAnsi="Symbo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563758247">
    <w:abstractNumId w:val="23"/>
  </w:num>
  <w:num w:numId="2" w16cid:durableId="1248225467">
    <w:abstractNumId w:val="24"/>
  </w:num>
  <w:num w:numId="3" w16cid:durableId="1837108564">
    <w:abstractNumId w:val="26"/>
  </w:num>
  <w:num w:numId="4" w16cid:durableId="2080705619">
    <w:abstractNumId w:val="19"/>
  </w:num>
  <w:num w:numId="5" w16cid:durableId="2014527393">
    <w:abstractNumId w:val="15"/>
  </w:num>
  <w:num w:numId="6" w16cid:durableId="1380204432">
    <w:abstractNumId w:val="16"/>
  </w:num>
  <w:num w:numId="7" w16cid:durableId="2061586858">
    <w:abstractNumId w:val="21"/>
  </w:num>
  <w:num w:numId="8" w16cid:durableId="706032542">
    <w:abstractNumId w:val="17"/>
  </w:num>
  <w:num w:numId="9" w16cid:durableId="1968464181">
    <w:abstractNumId w:val="5"/>
  </w:num>
  <w:num w:numId="10" w16cid:durableId="1152477844">
    <w:abstractNumId w:val="0"/>
  </w:num>
  <w:num w:numId="11" w16cid:durableId="2081442125">
    <w:abstractNumId w:val="7"/>
  </w:num>
  <w:num w:numId="12" w16cid:durableId="614599101">
    <w:abstractNumId w:val="1"/>
  </w:num>
  <w:num w:numId="13" w16cid:durableId="1133527061">
    <w:abstractNumId w:val="2"/>
  </w:num>
  <w:num w:numId="14" w16cid:durableId="945161267">
    <w:abstractNumId w:val="9"/>
  </w:num>
  <w:num w:numId="15" w16cid:durableId="1406537192">
    <w:abstractNumId w:val="22"/>
  </w:num>
  <w:num w:numId="16" w16cid:durableId="1543444590">
    <w:abstractNumId w:val="14"/>
  </w:num>
  <w:num w:numId="17" w16cid:durableId="250892071">
    <w:abstractNumId w:val="18"/>
  </w:num>
  <w:num w:numId="18" w16cid:durableId="1104809621">
    <w:abstractNumId w:val="6"/>
  </w:num>
  <w:num w:numId="19" w16cid:durableId="731776566">
    <w:abstractNumId w:val="3"/>
  </w:num>
  <w:num w:numId="20" w16cid:durableId="717436953">
    <w:abstractNumId w:val="10"/>
  </w:num>
  <w:num w:numId="21" w16cid:durableId="1253662584">
    <w:abstractNumId w:val="25"/>
  </w:num>
  <w:num w:numId="22" w16cid:durableId="58023516">
    <w:abstractNumId w:val="27"/>
  </w:num>
  <w:num w:numId="23" w16cid:durableId="1124427119">
    <w:abstractNumId w:val="4"/>
  </w:num>
  <w:num w:numId="24" w16cid:durableId="452404032">
    <w:abstractNumId w:val="13"/>
  </w:num>
  <w:num w:numId="25" w16cid:durableId="1676958307">
    <w:abstractNumId w:val="11"/>
  </w:num>
  <w:num w:numId="26" w16cid:durableId="79718905">
    <w:abstractNumId w:val="12"/>
  </w:num>
  <w:num w:numId="27" w16cid:durableId="2121871054">
    <w:abstractNumId w:val="8"/>
  </w:num>
  <w:num w:numId="28" w16cid:durableId="145005317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5681"/>
    <w:rsid w:val="000440CA"/>
    <w:rsid w:val="0004745C"/>
    <w:rsid w:val="000910EE"/>
    <w:rsid w:val="00096429"/>
    <w:rsid w:val="000C2F6B"/>
    <w:rsid w:val="000C45BC"/>
    <w:rsid w:val="000E268E"/>
    <w:rsid w:val="000E5CFB"/>
    <w:rsid w:val="000F23B1"/>
    <w:rsid w:val="0011223F"/>
    <w:rsid w:val="00165C10"/>
    <w:rsid w:val="00180B95"/>
    <w:rsid w:val="001856C0"/>
    <w:rsid w:val="001B52F7"/>
    <w:rsid w:val="00232F6D"/>
    <w:rsid w:val="002B1763"/>
    <w:rsid w:val="002C1187"/>
    <w:rsid w:val="00365D16"/>
    <w:rsid w:val="003739D2"/>
    <w:rsid w:val="003943CF"/>
    <w:rsid w:val="003A3B4F"/>
    <w:rsid w:val="003C0190"/>
    <w:rsid w:val="004146EA"/>
    <w:rsid w:val="004152B6"/>
    <w:rsid w:val="00461F05"/>
    <w:rsid w:val="00497105"/>
    <w:rsid w:val="004C0DD2"/>
    <w:rsid w:val="004C2499"/>
    <w:rsid w:val="004F6CE5"/>
    <w:rsid w:val="0057424F"/>
    <w:rsid w:val="00597428"/>
    <w:rsid w:val="005A5E97"/>
    <w:rsid w:val="005C4426"/>
    <w:rsid w:val="005C6ED4"/>
    <w:rsid w:val="005D785A"/>
    <w:rsid w:val="005F5DDA"/>
    <w:rsid w:val="006377FD"/>
    <w:rsid w:val="00646C88"/>
    <w:rsid w:val="00667469"/>
    <w:rsid w:val="00672A9F"/>
    <w:rsid w:val="006841A3"/>
    <w:rsid w:val="006A6B4E"/>
    <w:rsid w:val="006B7CA2"/>
    <w:rsid w:val="0071396C"/>
    <w:rsid w:val="00746012"/>
    <w:rsid w:val="00761F5B"/>
    <w:rsid w:val="007D7C45"/>
    <w:rsid w:val="00801540"/>
    <w:rsid w:val="0083631C"/>
    <w:rsid w:val="00845668"/>
    <w:rsid w:val="0085031A"/>
    <w:rsid w:val="00892831"/>
    <w:rsid w:val="00960E25"/>
    <w:rsid w:val="00962D85"/>
    <w:rsid w:val="00965681"/>
    <w:rsid w:val="00977423"/>
    <w:rsid w:val="00992271"/>
    <w:rsid w:val="009C6810"/>
    <w:rsid w:val="009D3AA6"/>
    <w:rsid w:val="009D44D7"/>
    <w:rsid w:val="009F2BC6"/>
    <w:rsid w:val="009F55D5"/>
    <w:rsid w:val="00A30E99"/>
    <w:rsid w:val="00A326B8"/>
    <w:rsid w:val="00A40C08"/>
    <w:rsid w:val="00AB595B"/>
    <w:rsid w:val="00AB69F9"/>
    <w:rsid w:val="00B11677"/>
    <w:rsid w:val="00B371E4"/>
    <w:rsid w:val="00B45E0D"/>
    <w:rsid w:val="00B52302"/>
    <w:rsid w:val="00B6347F"/>
    <w:rsid w:val="00B74E00"/>
    <w:rsid w:val="00BC7428"/>
    <w:rsid w:val="00C46A45"/>
    <w:rsid w:val="00C73778"/>
    <w:rsid w:val="00C8401A"/>
    <w:rsid w:val="00CA6DE4"/>
    <w:rsid w:val="00CC1AF9"/>
    <w:rsid w:val="00CC4C1A"/>
    <w:rsid w:val="00CC5B9B"/>
    <w:rsid w:val="00CE0E8B"/>
    <w:rsid w:val="00D101ED"/>
    <w:rsid w:val="00D41CC3"/>
    <w:rsid w:val="00D53F56"/>
    <w:rsid w:val="00D65BA3"/>
    <w:rsid w:val="00DB313E"/>
    <w:rsid w:val="00DD7F9A"/>
    <w:rsid w:val="00E608E8"/>
    <w:rsid w:val="00E72D9B"/>
    <w:rsid w:val="00EA1454"/>
    <w:rsid w:val="00EB1071"/>
    <w:rsid w:val="00EB760D"/>
    <w:rsid w:val="00ED3DAD"/>
    <w:rsid w:val="00F042D4"/>
    <w:rsid w:val="00F153C4"/>
    <w:rsid w:val="00F22992"/>
    <w:rsid w:val="00F722A3"/>
    <w:rsid w:val="00FB5F5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E99F7"/>
  <w15:docId w15:val="{78502C36-2819-4768-B8DF-8279A93AD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668"/>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5681"/>
    <w:pPr>
      <w:tabs>
        <w:tab w:val="center" w:pos="4513"/>
        <w:tab w:val="right" w:pos="9026"/>
      </w:tabs>
    </w:pPr>
  </w:style>
  <w:style w:type="character" w:customStyle="1" w:styleId="HeaderChar">
    <w:name w:val="Header Char"/>
    <w:basedOn w:val="DefaultParagraphFont"/>
    <w:link w:val="Header"/>
    <w:uiPriority w:val="99"/>
    <w:rsid w:val="00965681"/>
  </w:style>
  <w:style w:type="paragraph" w:styleId="Footer">
    <w:name w:val="footer"/>
    <w:basedOn w:val="Normal"/>
    <w:link w:val="FooterChar"/>
    <w:uiPriority w:val="99"/>
    <w:unhideWhenUsed/>
    <w:rsid w:val="00965681"/>
    <w:pPr>
      <w:tabs>
        <w:tab w:val="center" w:pos="4513"/>
        <w:tab w:val="right" w:pos="9026"/>
      </w:tabs>
    </w:pPr>
  </w:style>
  <w:style w:type="character" w:customStyle="1" w:styleId="FooterChar">
    <w:name w:val="Footer Char"/>
    <w:basedOn w:val="DefaultParagraphFont"/>
    <w:link w:val="Footer"/>
    <w:uiPriority w:val="99"/>
    <w:rsid w:val="00965681"/>
  </w:style>
  <w:style w:type="table" w:styleId="TableGrid">
    <w:name w:val="Table Grid"/>
    <w:basedOn w:val="TableNormal"/>
    <w:uiPriority w:val="39"/>
    <w:rsid w:val="00845668"/>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E0D"/>
    <w:rPr>
      <w:rFonts w:ascii="Tahoma" w:hAnsi="Tahoma" w:cs="Tahoma"/>
      <w:sz w:val="16"/>
      <w:szCs w:val="16"/>
    </w:rPr>
  </w:style>
  <w:style w:type="character" w:customStyle="1" w:styleId="BalloonTextChar">
    <w:name w:val="Balloon Text Char"/>
    <w:basedOn w:val="DefaultParagraphFont"/>
    <w:link w:val="BalloonText"/>
    <w:uiPriority w:val="99"/>
    <w:semiHidden/>
    <w:rsid w:val="00B45E0D"/>
    <w:rPr>
      <w:rFonts w:ascii="Tahoma" w:eastAsia="Times New Roman" w:hAnsi="Tahoma" w:cs="Tahoma"/>
      <w:sz w:val="16"/>
      <w:szCs w:val="16"/>
      <w:lang w:val="en-AU"/>
    </w:rPr>
  </w:style>
  <w:style w:type="paragraph" w:styleId="ListParagraph">
    <w:name w:val="List Paragraph"/>
    <w:basedOn w:val="Normal"/>
    <w:uiPriority w:val="34"/>
    <w:qFormat/>
    <w:rsid w:val="006B7CA2"/>
    <w:pPr>
      <w:spacing w:after="200" w:line="276" w:lineRule="auto"/>
      <w:ind w:left="720"/>
      <w:contextualSpacing/>
    </w:pPr>
    <w:rPr>
      <w:rFonts w:asciiTheme="minorHAnsi" w:eastAsiaTheme="minorHAnsi" w:hAnsiTheme="minorHAnsi" w:cstheme="minorBidi"/>
      <w:sz w:val="22"/>
      <w:szCs w:val="22"/>
      <w:lang w:val="en-ZA"/>
    </w:rPr>
  </w:style>
  <w:style w:type="paragraph" w:styleId="NoSpacing">
    <w:name w:val="No Spacing"/>
    <w:uiPriority w:val="1"/>
    <w:qFormat/>
    <w:rsid w:val="004146EA"/>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09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330</TotalTime>
  <Pages>2</Pages>
  <Words>573</Words>
  <Characters>3271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Wayne Lindsay</dc:creator>
  <cp:lastModifiedBy>Wayne Lindsay</cp:lastModifiedBy>
  <cp:revision>24</cp:revision>
  <cp:lastPrinted>2014-02-24T14:39:00Z</cp:lastPrinted>
  <dcterms:created xsi:type="dcterms:W3CDTF">2019-03-21T07:16:00Z</dcterms:created>
  <dcterms:modified xsi:type="dcterms:W3CDTF">2024-04-12T13:37:00Z</dcterms:modified>
</cp:coreProperties>
</file>